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8C21" w14:textId="7CC8F181" w:rsidR="00B951A3" w:rsidRPr="00917AA7" w:rsidRDefault="00917AA7" w:rsidP="00DB40C4">
      <w:pPr>
        <w:spacing w:line="240" w:lineRule="auto"/>
        <w:jc w:val="right"/>
        <w:rPr>
          <w:sz w:val="22"/>
          <w:szCs w:val="22"/>
        </w:rPr>
      </w:pPr>
      <w:r w:rsidRPr="00917AA7">
        <w:rPr>
          <w:sz w:val="22"/>
          <w:szCs w:val="22"/>
        </w:rPr>
        <w:t>2.pielikums</w:t>
      </w:r>
    </w:p>
    <w:p w14:paraId="0E11842D" w14:textId="77777777" w:rsidR="00DB40C4" w:rsidRPr="00DB40C4" w:rsidRDefault="00DB40C4" w:rsidP="00DB40C4">
      <w:pPr>
        <w:spacing w:line="240" w:lineRule="auto"/>
        <w:jc w:val="right"/>
        <w:rPr>
          <w:sz w:val="20"/>
        </w:rPr>
      </w:pPr>
    </w:p>
    <w:p w14:paraId="3D5AA927" w14:textId="4074E80F" w:rsidR="00B951A3" w:rsidRPr="00DB40C4" w:rsidRDefault="00433ACA" w:rsidP="00DB40C4">
      <w:pPr>
        <w:spacing w:line="240" w:lineRule="auto"/>
        <w:jc w:val="center"/>
        <w:rPr>
          <w:b/>
          <w:bCs w:val="0"/>
          <w:sz w:val="28"/>
          <w:szCs w:val="28"/>
        </w:rPr>
      </w:pPr>
      <w:r>
        <w:rPr>
          <w:b/>
          <w:bCs w:val="0"/>
          <w:sz w:val="28"/>
          <w:szCs w:val="28"/>
        </w:rPr>
        <w:t>TRANSPORTLĪDZEKĻU</w:t>
      </w:r>
      <w:r w:rsidR="00B951A3" w:rsidRPr="00DB40C4">
        <w:rPr>
          <w:b/>
          <w:bCs w:val="0"/>
          <w:sz w:val="28"/>
          <w:szCs w:val="28"/>
        </w:rPr>
        <w:t xml:space="preserve"> SARAKSTS</w:t>
      </w:r>
    </w:p>
    <w:tbl>
      <w:tblPr>
        <w:tblStyle w:val="Reatabula"/>
        <w:tblW w:w="0" w:type="auto"/>
        <w:tblBorders>
          <w:insideH w:val="dotted" w:sz="4" w:space="0" w:color="auto"/>
        </w:tblBorders>
        <w:tblLook w:val="04A0" w:firstRow="1" w:lastRow="0" w:firstColumn="1" w:lastColumn="0" w:noHBand="0" w:noVBand="1"/>
      </w:tblPr>
      <w:tblGrid>
        <w:gridCol w:w="4606"/>
        <w:gridCol w:w="4596"/>
      </w:tblGrid>
      <w:tr w:rsidR="00DB40C4" w14:paraId="572B7D0B" w14:textId="77777777" w:rsidTr="00DB40C4">
        <w:trPr>
          <w:trHeight w:val="454"/>
        </w:trPr>
        <w:tc>
          <w:tcPr>
            <w:tcW w:w="4814" w:type="dxa"/>
            <w:tcBorders>
              <w:bottom w:val="dotted" w:sz="4" w:space="0" w:color="auto"/>
            </w:tcBorders>
            <w:shd w:val="clear" w:color="auto" w:fill="F2F2F2" w:themeFill="background1" w:themeFillShade="F2"/>
            <w:vAlign w:val="center"/>
          </w:tcPr>
          <w:p w14:paraId="1BDC08E9" w14:textId="0AE977BD" w:rsidR="00DB40C4" w:rsidRPr="00BC041D" w:rsidRDefault="00E97E08" w:rsidP="00510B68">
            <w:pPr>
              <w:rPr>
                <w:szCs w:val="23"/>
              </w:rPr>
            </w:pPr>
            <w:r>
              <w:rPr>
                <w:szCs w:val="23"/>
              </w:rPr>
              <w:t>Cenu apt</w:t>
            </w:r>
            <w:r w:rsidR="00D44041">
              <w:rPr>
                <w:szCs w:val="23"/>
              </w:rPr>
              <w:t>au</w:t>
            </w:r>
            <w:r>
              <w:rPr>
                <w:szCs w:val="23"/>
              </w:rPr>
              <w:t>jas</w:t>
            </w:r>
            <w:r w:rsidR="00DB40C4" w:rsidRPr="00BC041D">
              <w:rPr>
                <w:szCs w:val="23"/>
              </w:rPr>
              <w:t xml:space="preserve"> nosaukums</w:t>
            </w:r>
          </w:p>
        </w:tc>
        <w:tc>
          <w:tcPr>
            <w:tcW w:w="4814" w:type="dxa"/>
            <w:tcBorders>
              <w:bottom w:val="dotted" w:sz="4" w:space="0" w:color="auto"/>
            </w:tcBorders>
            <w:shd w:val="clear" w:color="auto" w:fill="F2F2F2" w:themeFill="background1" w:themeFillShade="F2"/>
            <w:vAlign w:val="center"/>
          </w:tcPr>
          <w:p w14:paraId="634E8AB0" w14:textId="31DB56A9" w:rsidR="00DB40C4" w:rsidRPr="00BC041D" w:rsidRDefault="004D6943" w:rsidP="00510B68">
            <w:pPr>
              <w:jc w:val="center"/>
              <w:rPr>
                <w:b/>
                <w:bCs w:val="0"/>
                <w:szCs w:val="23"/>
              </w:rPr>
            </w:pPr>
            <w:r>
              <w:rPr>
                <w:b/>
                <w:szCs w:val="23"/>
              </w:rPr>
              <w:t>Gaļas</w:t>
            </w:r>
            <w:r w:rsidR="00DB40C4">
              <w:rPr>
                <w:b/>
                <w:szCs w:val="23"/>
              </w:rPr>
              <w:t xml:space="preserve"> produktu piegāde</w:t>
            </w:r>
          </w:p>
        </w:tc>
      </w:tr>
      <w:tr w:rsidR="00DB40C4" w14:paraId="392C9209" w14:textId="77777777" w:rsidTr="00DB40C4">
        <w:trPr>
          <w:trHeight w:val="454"/>
        </w:trPr>
        <w:tc>
          <w:tcPr>
            <w:tcW w:w="4814" w:type="dxa"/>
            <w:shd w:val="clear" w:color="auto" w:fill="F2F2F2" w:themeFill="background1" w:themeFillShade="F2"/>
            <w:vAlign w:val="center"/>
          </w:tcPr>
          <w:p w14:paraId="01C03330" w14:textId="040DBE03" w:rsidR="00DB40C4" w:rsidRPr="00BC041D" w:rsidRDefault="00DB40C4" w:rsidP="00510B68">
            <w:pPr>
              <w:rPr>
                <w:szCs w:val="23"/>
              </w:rPr>
            </w:pPr>
            <w:r w:rsidRPr="00BC041D">
              <w:rPr>
                <w:szCs w:val="23"/>
              </w:rPr>
              <w:t xml:space="preserve">Pretendenta nosaukums </w:t>
            </w:r>
          </w:p>
        </w:tc>
        <w:tc>
          <w:tcPr>
            <w:tcW w:w="4814" w:type="dxa"/>
            <w:vAlign w:val="center"/>
          </w:tcPr>
          <w:p w14:paraId="457874FB" w14:textId="77777777" w:rsidR="00DB40C4" w:rsidRPr="00DB40C4" w:rsidRDefault="00DB40C4" w:rsidP="00510B68">
            <w:pPr>
              <w:jc w:val="center"/>
              <w:rPr>
                <w:szCs w:val="23"/>
              </w:rPr>
            </w:pPr>
          </w:p>
        </w:tc>
      </w:tr>
    </w:tbl>
    <w:p w14:paraId="5CB4B6F7" w14:textId="77777777" w:rsidR="00DB40C4" w:rsidRDefault="00DB40C4" w:rsidP="00341831">
      <w:pPr>
        <w:spacing w:line="240" w:lineRule="auto"/>
      </w:pPr>
    </w:p>
    <w:p w14:paraId="5390AC48" w14:textId="77777777" w:rsidR="006A4CAA" w:rsidRDefault="00B951A3" w:rsidP="00341831">
      <w:pPr>
        <w:pStyle w:val="Sarakstarindkopa"/>
        <w:numPr>
          <w:ilvl w:val="0"/>
          <w:numId w:val="1"/>
        </w:numPr>
        <w:spacing w:after="120" w:line="240" w:lineRule="auto"/>
        <w:ind w:left="454" w:hanging="454"/>
        <w:contextualSpacing w:val="0"/>
        <w:jc w:val="both"/>
      </w:pPr>
      <w:r>
        <w:t xml:space="preserve">Tabulā pretendents norāda informāciju par </w:t>
      </w:r>
      <w:r w:rsidR="006A4CAA">
        <w:t>transportlīdzekļiem</w:t>
      </w:r>
      <w:r>
        <w:t xml:space="preserve">, </w:t>
      </w:r>
      <w:r w:rsidR="006A4CAA">
        <w:t xml:space="preserve">kurus plānots izmantot, pretendenta </w:t>
      </w:r>
      <w:r>
        <w:t>norādīt</w:t>
      </w:r>
      <w:r w:rsidR="006A4CAA">
        <w:t>o</w:t>
      </w:r>
      <w:r>
        <w:t xml:space="preserve"> LNPKS</w:t>
      </w:r>
      <w:r w:rsidR="00381768">
        <w:rPr>
          <w:rStyle w:val="Vresatsauce"/>
        </w:rPr>
        <w:footnoteReference w:id="1"/>
      </w:r>
      <w:r>
        <w:t xml:space="preserve"> vai BL</w:t>
      </w:r>
      <w:r w:rsidR="00381768">
        <w:rPr>
          <w:rStyle w:val="Vresatsauce"/>
        </w:rPr>
        <w:footnoteReference w:id="2"/>
      </w:r>
      <w:r>
        <w:t xml:space="preserve"> </w:t>
      </w:r>
      <w:r w:rsidR="00381768">
        <w:t>prasībām</w:t>
      </w:r>
      <w:r>
        <w:t xml:space="preserve"> </w:t>
      </w:r>
      <w:r w:rsidR="00F61825">
        <w:t xml:space="preserve">atbilstīgi </w:t>
      </w:r>
      <w:r>
        <w:t xml:space="preserve"> </w:t>
      </w:r>
      <w:r w:rsidR="00F61825">
        <w:t>ražot</w:t>
      </w:r>
      <w:r w:rsidR="006A4CAA">
        <w:t>o</w:t>
      </w:r>
      <w:r w:rsidR="00F61825">
        <w:t xml:space="preserve"> produkt</w:t>
      </w:r>
      <w:r w:rsidR="006A4CAA">
        <w:t>u transportam no ražotnes līdz:</w:t>
      </w:r>
    </w:p>
    <w:p w14:paraId="00302A5E" w14:textId="7AE5EA02" w:rsidR="00B951A3" w:rsidRDefault="00917AA7" w:rsidP="0031614E">
      <w:pPr>
        <w:pStyle w:val="Sarakstarindkopa"/>
        <w:spacing w:after="120" w:line="240" w:lineRule="auto"/>
        <w:ind w:left="993"/>
        <w:contextualSpacing w:val="0"/>
        <w:jc w:val="both"/>
      </w:pPr>
      <w:r>
        <w:t xml:space="preserve">gaļas produkti </w:t>
      </w:r>
      <w:r w:rsidR="006A4CAA">
        <w:t>– līdz pretendenta noliktavai vai citai struktūrvienībai, kas pretendenta tehniskajā piedāvājumā (tiek gatavots saskaņā ar “</w:t>
      </w:r>
      <w:r w:rsidR="006A4CAA" w:rsidRPr="006A4CAA">
        <w:rPr>
          <w:i/>
          <w:iCs/>
        </w:rPr>
        <w:t>Tehniskā specifikācija un tehniskā piedāvājuma veidne</w:t>
      </w:r>
      <w:r w:rsidR="006A4CAA">
        <w:t>”) norādīta kā produktu izsniegšanas vieta, kur Pasūtītājs saņems produktus līguma izpildes gaitā</w:t>
      </w:r>
      <w:r w:rsidR="0031614E">
        <w:t>.</w:t>
      </w:r>
    </w:p>
    <w:p w14:paraId="7BE9E566" w14:textId="2DEAB3AC" w:rsidR="00F957F9" w:rsidRDefault="00F957F9" w:rsidP="00341831">
      <w:pPr>
        <w:pStyle w:val="Sarakstarindkopa"/>
        <w:numPr>
          <w:ilvl w:val="0"/>
          <w:numId w:val="1"/>
        </w:numPr>
        <w:spacing w:after="120" w:line="240" w:lineRule="auto"/>
        <w:ind w:left="454" w:hanging="454"/>
        <w:contextualSpacing w:val="0"/>
        <w:jc w:val="both"/>
      </w:pPr>
      <w:r>
        <w:t xml:space="preserve">Tabulas </w:t>
      </w:r>
      <w:r w:rsidR="0055464F">
        <w:t>D</w:t>
      </w:r>
      <w:r>
        <w:t xml:space="preserve"> kolonnā “</w:t>
      </w:r>
      <w:r w:rsidRPr="00F957F9">
        <w:rPr>
          <w:i/>
          <w:iCs/>
        </w:rPr>
        <w:t>Emisijas līmenis</w:t>
      </w:r>
      <w:r>
        <w:t>” pretendents norāda attiecīgā transportlīdzekļa emisijas līmeni un vietni tīmeklī, kur šī informācija pārbaudāma, vai arī transportlīdzekļu sarakstam pievieno attiecīgā transportlīdzekļa tehnisko datu lapu, kur norādīta transportlīdzekļa ražotāja informācija par attiecīgā transportlīdzekļa emisijas līmeni.</w:t>
      </w:r>
    </w:p>
    <w:p w14:paraId="26CAB01F" w14:textId="3643DAE0" w:rsidR="004564CE" w:rsidRDefault="00D01C9B" w:rsidP="00341831">
      <w:pPr>
        <w:pStyle w:val="Sarakstarindkopa"/>
        <w:numPr>
          <w:ilvl w:val="0"/>
          <w:numId w:val="1"/>
        </w:numPr>
        <w:spacing w:after="120" w:line="240" w:lineRule="auto"/>
        <w:ind w:left="454" w:hanging="454"/>
        <w:contextualSpacing w:val="0"/>
        <w:jc w:val="both"/>
      </w:pPr>
      <w:r>
        <w:t>Prasības transportlīdzekļiem tiek izvirzītas saskaņā ar 20.06.2017. Ministru kabineta noteikumu Nr.353 “</w:t>
      </w:r>
      <w:r w:rsidRPr="00D01C9B">
        <w:rPr>
          <w:i/>
          <w:iCs/>
        </w:rPr>
        <w:t>Prasības zaļajam publiskajam iepirkumam</w:t>
      </w:r>
      <w:r>
        <w:t xml:space="preserve">” nosacījumiem, kas paredz paaugstinātas kvalitātes (LNPKS un BL) produktiem </w:t>
      </w:r>
      <w:r w:rsidR="00F957F9">
        <w:t>nodrošināt</w:t>
      </w:r>
      <w:r>
        <w:t xml:space="preserve"> videi draudzīga</w:t>
      </w:r>
      <w:r w:rsidR="00F957F9">
        <w:t>s</w:t>
      </w:r>
      <w:r>
        <w:t xml:space="preserve"> piegāde</w:t>
      </w:r>
      <w:r w:rsidR="00F957F9">
        <w:t>s</w:t>
      </w:r>
      <w:r>
        <w:t xml:space="preserve"> (1. pielikuma 4.</w:t>
      </w:r>
      <w:r w:rsidR="00917AA7">
        <w:t> </w:t>
      </w:r>
      <w:r>
        <w:t xml:space="preserve">sadaļas </w:t>
      </w:r>
      <w:r w:rsidR="00F957F9">
        <w:t>“</w:t>
      </w:r>
      <w:r w:rsidR="00F957F9" w:rsidRPr="00F957F9">
        <w:rPr>
          <w:i/>
          <w:iCs/>
        </w:rPr>
        <w:t>ZPI prasības un kritēriji pārtikas produktu piegādēm</w:t>
      </w:r>
      <w:r w:rsidR="00F957F9">
        <w:t xml:space="preserve">” </w:t>
      </w:r>
      <w:r>
        <w:t>1.2.</w:t>
      </w:r>
      <w:r w:rsidR="00917AA7">
        <w:t> </w:t>
      </w:r>
      <w:r>
        <w:t>punkts, kas nosaka tehniskajās specifikācijās iekļaujamās prasības)</w:t>
      </w:r>
      <w:r w:rsidR="00381768">
        <w:t>.</w:t>
      </w:r>
    </w:p>
    <w:p w14:paraId="6ED25F1B" w14:textId="00EF1CB3" w:rsidR="00341831" w:rsidRDefault="00F957F9" w:rsidP="00341831">
      <w:pPr>
        <w:pStyle w:val="Sarakstarindkopa"/>
        <w:numPr>
          <w:ilvl w:val="0"/>
          <w:numId w:val="1"/>
        </w:numPr>
        <w:spacing w:after="120" w:line="240" w:lineRule="auto"/>
        <w:ind w:left="454" w:hanging="454"/>
        <w:contextualSpacing w:val="0"/>
        <w:jc w:val="both"/>
      </w:pPr>
      <w:r>
        <w:t>Transportlīdzekļu saraksts.</w:t>
      </w:r>
    </w:p>
    <w:tbl>
      <w:tblPr>
        <w:tblStyle w:val="Reatabula"/>
        <w:tblW w:w="0" w:type="auto"/>
        <w:jc w:val="center"/>
        <w:tblLook w:val="04A0" w:firstRow="1" w:lastRow="0" w:firstColumn="1" w:lastColumn="0" w:noHBand="0" w:noVBand="1"/>
      </w:tblPr>
      <w:tblGrid>
        <w:gridCol w:w="988"/>
        <w:gridCol w:w="3954"/>
        <w:gridCol w:w="2141"/>
        <w:gridCol w:w="1701"/>
      </w:tblGrid>
      <w:tr w:rsidR="00170F14" w14:paraId="4E60B0AE" w14:textId="77777777" w:rsidTr="00170F14">
        <w:trPr>
          <w:jc w:val="center"/>
        </w:trPr>
        <w:tc>
          <w:tcPr>
            <w:tcW w:w="988" w:type="dxa"/>
            <w:shd w:val="clear" w:color="auto" w:fill="F2F2F2" w:themeFill="background1" w:themeFillShade="F2"/>
            <w:vAlign w:val="center"/>
          </w:tcPr>
          <w:p w14:paraId="244AAF1E" w14:textId="07603F5B" w:rsidR="00170F14" w:rsidRPr="00341831" w:rsidRDefault="00170F14" w:rsidP="00341831">
            <w:pPr>
              <w:pStyle w:val="Sarakstarindkopa"/>
              <w:ind w:left="0"/>
              <w:jc w:val="center"/>
              <w:rPr>
                <w:b/>
                <w:bCs w:val="0"/>
              </w:rPr>
            </w:pPr>
            <w:r w:rsidRPr="00341831">
              <w:rPr>
                <w:b/>
                <w:bCs w:val="0"/>
              </w:rPr>
              <w:t>Nr.</w:t>
            </w:r>
            <w:r w:rsidR="0031614E">
              <w:rPr>
                <w:b/>
                <w:bCs w:val="0"/>
              </w:rPr>
              <w:t xml:space="preserve"> </w:t>
            </w:r>
            <w:r w:rsidRPr="00341831">
              <w:rPr>
                <w:b/>
                <w:bCs w:val="0"/>
              </w:rPr>
              <w:t>p.k.</w:t>
            </w:r>
          </w:p>
        </w:tc>
        <w:tc>
          <w:tcPr>
            <w:tcW w:w="3954" w:type="dxa"/>
            <w:shd w:val="clear" w:color="auto" w:fill="F2F2F2" w:themeFill="background1" w:themeFillShade="F2"/>
            <w:vAlign w:val="center"/>
          </w:tcPr>
          <w:p w14:paraId="602CE4C4" w14:textId="286A2ED1" w:rsidR="00170F14" w:rsidRPr="00341831" w:rsidRDefault="00170F14" w:rsidP="00341831">
            <w:pPr>
              <w:pStyle w:val="Sarakstarindkopa"/>
              <w:ind w:left="0"/>
              <w:jc w:val="center"/>
              <w:rPr>
                <w:b/>
                <w:bCs w:val="0"/>
              </w:rPr>
            </w:pPr>
            <w:r>
              <w:rPr>
                <w:b/>
                <w:bCs w:val="0"/>
              </w:rPr>
              <w:t>Transportlīdzekļa marka un modelis</w:t>
            </w:r>
          </w:p>
        </w:tc>
        <w:tc>
          <w:tcPr>
            <w:tcW w:w="2141" w:type="dxa"/>
            <w:shd w:val="clear" w:color="auto" w:fill="F2F2F2" w:themeFill="background1" w:themeFillShade="F2"/>
            <w:vAlign w:val="center"/>
          </w:tcPr>
          <w:p w14:paraId="35512F5C" w14:textId="774B7CC2" w:rsidR="00170F14" w:rsidRPr="00341831" w:rsidRDefault="00170F14" w:rsidP="00341831">
            <w:pPr>
              <w:pStyle w:val="Sarakstarindkopa"/>
              <w:ind w:left="0"/>
              <w:jc w:val="center"/>
              <w:rPr>
                <w:b/>
                <w:bCs w:val="0"/>
              </w:rPr>
            </w:pPr>
            <w:r>
              <w:rPr>
                <w:b/>
                <w:bCs w:val="0"/>
              </w:rPr>
              <w:t>Valsts reģistrācijas numurs</w:t>
            </w:r>
          </w:p>
        </w:tc>
        <w:tc>
          <w:tcPr>
            <w:tcW w:w="1701" w:type="dxa"/>
            <w:shd w:val="clear" w:color="auto" w:fill="F2F2F2" w:themeFill="background1" w:themeFillShade="F2"/>
            <w:vAlign w:val="center"/>
          </w:tcPr>
          <w:p w14:paraId="0692B571" w14:textId="437AA34F" w:rsidR="00170F14" w:rsidRPr="00341831" w:rsidRDefault="00170F14" w:rsidP="00341831">
            <w:pPr>
              <w:pStyle w:val="Sarakstarindkopa"/>
              <w:ind w:left="0"/>
              <w:jc w:val="center"/>
              <w:rPr>
                <w:b/>
                <w:bCs w:val="0"/>
              </w:rPr>
            </w:pPr>
            <w:r>
              <w:rPr>
                <w:b/>
                <w:bCs w:val="0"/>
              </w:rPr>
              <w:t>Emisijas līmenis</w:t>
            </w:r>
          </w:p>
        </w:tc>
      </w:tr>
      <w:tr w:rsidR="00170F14" w14:paraId="4951F9D2" w14:textId="77777777" w:rsidTr="00170F14">
        <w:trPr>
          <w:jc w:val="center"/>
        </w:trPr>
        <w:tc>
          <w:tcPr>
            <w:tcW w:w="988" w:type="dxa"/>
            <w:tcBorders>
              <w:bottom w:val="single" w:sz="4" w:space="0" w:color="auto"/>
            </w:tcBorders>
            <w:shd w:val="clear" w:color="auto" w:fill="F2F2F2" w:themeFill="background1" w:themeFillShade="F2"/>
            <w:vAlign w:val="center"/>
          </w:tcPr>
          <w:p w14:paraId="6E66CF56" w14:textId="62F584B9" w:rsidR="00170F14" w:rsidRPr="00341831" w:rsidRDefault="00170F14" w:rsidP="00341831">
            <w:pPr>
              <w:pStyle w:val="Sarakstarindkopa"/>
              <w:ind w:left="0"/>
              <w:jc w:val="center"/>
              <w:rPr>
                <w:b/>
                <w:bCs w:val="0"/>
              </w:rPr>
            </w:pPr>
            <w:r w:rsidRPr="00341831">
              <w:rPr>
                <w:b/>
                <w:bCs w:val="0"/>
              </w:rPr>
              <w:t>A</w:t>
            </w:r>
          </w:p>
        </w:tc>
        <w:tc>
          <w:tcPr>
            <w:tcW w:w="3954" w:type="dxa"/>
            <w:tcBorders>
              <w:bottom w:val="single" w:sz="4" w:space="0" w:color="auto"/>
            </w:tcBorders>
            <w:shd w:val="clear" w:color="auto" w:fill="F2F2F2" w:themeFill="background1" w:themeFillShade="F2"/>
            <w:vAlign w:val="center"/>
          </w:tcPr>
          <w:p w14:paraId="792D050F" w14:textId="7FF18C10" w:rsidR="00170F14" w:rsidRPr="00341831" w:rsidRDefault="00170F14" w:rsidP="00341831">
            <w:pPr>
              <w:pStyle w:val="Sarakstarindkopa"/>
              <w:ind w:left="0"/>
              <w:jc w:val="center"/>
              <w:rPr>
                <w:b/>
                <w:bCs w:val="0"/>
              </w:rPr>
            </w:pPr>
            <w:r w:rsidRPr="00341831">
              <w:rPr>
                <w:b/>
                <w:bCs w:val="0"/>
              </w:rPr>
              <w:t>B</w:t>
            </w:r>
          </w:p>
        </w:tc>
        <w:tc>
          <w:tcPr>
            <w:tcW w:w="2141" w:type="dxa"/>
            <w:tcBorders>
              <w:bottom w:val="single" w:sz="4" w:space="0" w:color="auto"/>
            </w:tcBorders>
            <w:shd w:val="clear" w:color="auto" w:fill="F2F2F2" w:themeFill="background1" w:themeFillShade="F2"/>
            <w:vAlign w:val="center"/>
          </w:tcPr>
          <w:p w14:paraId="4F28032A" w14:textId="7097405D" w:rsidR="00170F14" w:rsidRPr="00341831" w:rsidRDefault="00170F14" w:rsidP="00341831">
            <w:pPr>
              <w:pStyle w:val="Sarakstarindkopa"/>
              <w:ind w:left="0"/>
              <w:jc w:val="center"/>
              <w:rPr>
                <w:b/>
                <w:bCs w:val="0"/>
              </w:rPr>
            </w:pPr>
            <w:r w:rsidRPr="00341831">
              <w:rPr>
                <w:b/>
                <w:bCs w:val="0"/>
              </w:rPr>
              <w:t>C</w:t>
            </w:r>
          </w:p>
        </w:tc>
        <w:tc>
          <w:tcPr>
            <w:tcW w:w="1701" w:type="dxa"/>
            <w:tcBorders>
              <w:bottom w:val="single" w:sz="4" w:space="0" w:color="auto"/>
            </w:tcBorders>
            <w:shd w:val="clear" w:color="auto" w:fill="F2F2F2" w:themeFill="background1" w:themeFillShade="F2"/>
            <w:vAlign w:val="center"/>
          </w:tcPr>
          <w:p w14:paraId="4D0E3FB1" w14:textId="758D280B" w:rsidR="00170F14" w:rsidRPr="00341831" w:rsidRDefault="00170F14" w:rsidP="00341831">
            <w:pPr>
              <w:pStyle w:val="Sarakstarindkopa"/>
              <w:ind w:left="0"/>
              <w:jc w:val="center"/>
              <w:rPr>
                <w:b/>
                <w:bCs w:val="0"/>
              </w:rPr>
            </w:pPr>
            <w:r w:rsidRPr="00341831">
              <w:rPr>
                <w:b/>
                <w:bCs w:val="0"/>
              </w:rPr>
              <w:t>D</w:t>
            </w:r>
          </w:p>
        </w:tc>
      </w:tr>
      <w:tr w:rsidR="00170F14" w14:paraId="50A84896" w14:textId="77777777" w:rsidTr="00170F14">
        <w:trPr>
          <w:jc w:val="center"/>
        </w:trPr>
        <w:tc>
          <w:tcPr>
            <w:tcW w:w="988" w:type="dxa"/>
            <w:tcBorders>
              <w:bottom w:val="dotted" w:sz="4" w:space="0" w:color="auto"/>
            </w:tcBorders>
          </w:tcPr>
          <w:p w14:paraId="18317542" w14:textId="77777777" w:rsidR="00170F14" w:rsidRDefault="00170F14" w:rsidP="003A4ACF">
            <w:pPr>
              <w:pStyle w:val="Sarakstarindkopa"/>
              <w:ind w:left="0"/>
            </w:pPr>
          </w:p>
        </w:tc>
        <w:tc>
          <w:tcPr>
            <w:tcW w:w="3954" w:type="dxa"/>
            <w:tcBorders>
              <w:bottom w:val="dotted" w:sz="4" w:space="0" w:color="auto"/>
            </w:tcBorders>
          </w:tcPr>
          <w:p w14:paraId="3C6C1528" w14:textId="77777777" w:rsidR="00170F14" w:rsidRDefault="00170F14" w:rsidP="00341831">
            <w:pPr>
              <w:pStyle w:val="Sarakstarindkopa"/>
              <w:ind w:left="0"/>
            </w:pPr>
          </w:p>
        </w:tc>
        <w:tc>
          <w:tcPr>
            <w:tcW w:w="2141" w:type="dxa"/>
            <w:tcBorders>
              <w:bottom w:val="dotted" w:sz="4" w:space="0" w:color="auto"/>
            </w:tcBorders>
          </w:tcPr>
          <w:p w14:paraId="19747181" w14:textId="77777777" w:rsidR="00170F14" w:rsidRDefault="00170F14" w:rsidP="00341831">
            <w:pPr>
              <w:pStyle w:val="Sarakstarindkopa"/>
              <w:ind w:left="0"/>
            </w:pPr>
          </w:p>
        </w:tc>
        <w:tc>
          <w:tcPr>
            <w:tcW w:w="1701" w:type="dxa"/>
            <w:tcBorders>
              <w:bottom w:val="dotted" w:sz="4" w:space="0" w:color="auto"/>
            </w:tcBorders>
          </w:tcPr>
          <w:p w14:paraId="233330C4" w14:textId="77777777" w:rsidR="00170F14" w:rsidRDefault="00170F14" w:rsidP="00341831">
            <w:pPr>
              <w:pStyle w:val="Sarakstarindkopa"/>
              <w:ind w:left="0"/>
            </w:pPr>
          </w:p>
        </w:tc>
      </w:tr>
      <w:tr w:rsidR="00170F14" w14:paraId="76047E29" w14:textId="77777777" w:rsidTr="00170F14">
        <w:trPr>
          <w:jc w:val="center"/>
        </w:trPr>
        <w:tc>
          <w:tcPr>
            <w:tcW w:w="988" w:type="dxa"/>
            <w:tcBorders>
              <w:top w:val="dotted" w:sz="4" w:space="0" w:color="auto"/>
              <w:bottom w:val="dotted" w:sz="4" w:space="0" w:color="auto"/>
            </w:tcBorders>
          </w:tcPr>
          <w:p w14:paraId="5595E38A" w14:textId="77777777" w:rsidR="00170F14" w:rsidRDefault="00170F14" w:rsidP="003A4ACF">
            <w:pPr>
              <w:pStyle w:val="Sarakstarindkopa"/>
              <w:ind w:left="0"/>
            </w:pPr>
          </w:p>
        </w:tc>
        <w:tc>
          <w:tcPr>
            <w:tcW w:w="3954" w:type="dxa"/>
            <w:tcBorders>
              <w:top w:val="dotted" w:sz="4" w:space="0" w:color="auto"/>
              <w:bottom w:val="dotted" w:sz="4" w:space="0" w:color="auto"/>
            </w:tcBorders>
          </w:tcPr>
          <w:p w14:paraId="7246F860" w14:textId="77777777" w:rsidR="00170F14" w:rsidRDefault="00170F14" w:rsidP="00341831">
            <w:pPr>
              <w:pStyle w:val="Sarakstarindkopa"/>
              <w:ind w:left="0"/>
            </w:pPr>
          </w:p>
        </w:tc>
        <w:tc>
          <w:tcPr>
            <w:tcW w:w="2141" w:type="dxa"/>
            <w:tcBorders>
              <w:top w:val="dotted" w:sz="4" w:space="0" w:color="auto"/>
              <w:bottom w:val="dotted" w:sz="4" w:space="0" w:color="auto"/>
            </w:tcBorders>
          </w:tcPr>
          <w:p w14:paraId="27B37383" w14:textId="77777777" w:rsidR="00170F14" w:rsidRDefault="00170F14" w:rsidP="00341831">
            <w:pPr>
              <w:pStyle w:val="Sarakstarindkopa"/>
              <w:ind w:left="0"/>
            </w:pPr>
          </w:p>
        </w:tc>
        <w:tc>
          <w:tcPr>
            <w:tcW w:w="1701" w:type="dxa"/>
            <w:tcBorders>
              <w:top w:val="dotted" w:sz="4" w:space="0" w:color="auto"/>
              <w:bottom w:val="dotted" w:sz="4" w:space="0" w:color="auto"/>
            </w:tcBorders>
          </w:tcPr>
          <w:p w14:paraId="2A632D27" w14:textId="77777777" w:rsidR="00170F14" w:rsidRDefault="00170F14" w:rsidP="00341831">
            <w:pPr>
              <w:pStyle w:val="Sarakstarindkopa"/>
              <w:ind w:left="0"/>
            </w:pPr>
          </w:p>
        </w:tc>
      </w:tr>
      <w:tr w:rsidR="00170F14" w14:paraId="685F3753" w14:textId="77777777" w:rsidTr="00170F14">
        <w:trPr>
          <w:jc w:val="center"/>
        </w:trPr>
        <w:tc>
          <w:tcPr>
            <w:tcW w:w="988" w:type="dxa"/>
            <w:tcBorders>
              <w:top w:val="dotted" w:sz="4" w:space="0" w:color="auto"/>
            </w:tcBorders>
          </w:tcPr>
          <w:p w14:paraId="1942F52E" w14:textId="77777777" w:rsidR="00170F14" w:rsidRDefault="00170F14" w:rsidP="003A4ACF">
            <w:pPr>
              <w:pStyle w:val="Sarakstarindkopa"/>
              <w:ind w:left="0"/>
            </w:pPr>
          </w:p>
        </w:tc>
        <w:tc>
          <w:tcPr>
            <w:tcW w:w="3954" w:type="dxa"/>
            <w:tcBorders>
              <w:top w:val="dotted" w:sz="4" w:space="0" w:color="auto"/>
            </w:tcBorders>
          </w:tcPr>
          <w:p w14:paraId="38C4A94C" w14:textId="77777777" w:rsidR="00170F14" w:rsidRDefault="00170F14" w:rsidP="00341831">
            <w:pPr>
              <w:pStyle w:val="Sarakstarindkopa"/>
              <w:ind w:left="0"/>
            </w:pPr>
          </w:p>
        </w:tc>
        <w:tc>
          <w:tcPr>
            <w:tcW w:w="2141" w:type="dxa"/>
            <w:tcBorders>
              <w:top w:val="dotted" w:sz="4" w:space="0" w:color="auto"/>
            </w:tcBorders>
          </w:tcPr>
          <w:p w14:paraId="6B9F9C4D" w14:textId="77777777" w:rsidR="00170F14" w:rsidRDefault="00170F14" w:rsidP="00341831">
            <w:pPr>
              <w:pStyle w:val="Sarakstarindkopa"/>
              <w:ind w:left="0"/>
            </w:pPr>
          </w:p>
        </w:tc>
        <w:tc>
          <w:tcPr>
            <w:tcW w:w="1701" w:type="dxa"/>
            <w:tcBorders>
              <w:top w:val="dotted" w:sz="4" w:space="0" w:color="auto"/>
            </w:tcBorders>
          </w:tcPr>
          <w:p w14:paraId="653C320D" w14:textId="77777777" w:rsidR="00170F14" w:rsidRDefault="00170F14" w:rsidP="00341831">
            <w:pPr>
              <w:pStyle w:val="Sarakstarindkopa"/>
              <w:ind w:left="0"/>
            </w:pPr>
          </w:p>
        </w:tc>
      </w:tr>
    </w:tbl>
    <w:p w14:paraId="51A927D0" w14:textId="77777777" w:rsidR="00341831" w:rsidRDefault="00341831" w:rsidP="00341831">
      <w:pPr>
        <w:pStyle w:val="Sarakstarindkopa"/>
        <w:ind w:left="0"/>
      </w:pPr>
    </w:p>
    <w:tbl>
      <w:tblPr>
        <w:tblStyle w:val="TableGrid1"/>
        <w:tblW w:w="0" w:type="auto"/>
        <w:tblBorders>
          <w:insideH w:val="dotted" w:sz="4" w:space="0" w:color="auto"/>
        </w:tblBorders>
        <w:tblLook w:val="04A0" w:firstRow="1" w:lastRow="0" w:firstColumn="1" w:lastColumn="0" w:noHBand="0" w:noVBand="1"/>
      </w:tblPr>
      <w:tblGrid>
        <w:gridCol w:w="4629"/>
        <w:gridCol w:w="4573"/>
      </w:tblGrid>
      <w:tr w:rsidR="00E97E08" w:rsidRPr="003E744B" w14:paraId="35583DDE" w14:textId="77777777" w:rsidTr="00AF221F">
        <w:trPr>
          <w:trHeight w:val="454"/>
        </w:trPr>
        <w:tc>
          <w:tcPr>
            <w:tcW w:w="4814" w:type="dxa"/>
            <w:shd w:val="clear" w:color="auto" w:fill="F2F2F2"/>
            <w:vAlign w:val="center"/>
          </w:tcPr>
          <w:p w14:paraId="2751DFFD" w14:textId="77777777" w:rsidR="00E97E08" w:rsidRPr="003E744B" w:rsidRDefault="00E97E08" w:rsidP="00AF221F">
            <w:pPr>
              <w:rPr>
                <w:rFonts w:eastAsia="Calibri"/>
                <w:sz w:val="22"/>
              </w:rPr>
            </w:pPr>
            <w:bookmarkStart w:id="0" w:name="_Hlk140670943"/>
            <w:r w:rsidRPr="003E744B">
              <w:rPr>
                <w:rFonts w:eastAsia="Calibri"/>
                <w:sz w:val="22"/>
              </w:rPr>
              <w:t>Pretendenta pārstāvja</w:t>
            </w:r>
            <w:r w:rsidRPr="003E744B">
              <w:rPr>
                <w:rFonts w:eastAsia="Calibri"/>
                <w:sz w:val="22"/>
                <w:vertAlign w:val="superscript"/>
              </w:rPr>
              <w:footnoteReference w:id="3"/>
            </w:r>
            <w:r w:rsidRPr="003E744B">
              <w:rPr>
                <w:rFonts w:eastAsia="Calibri"/>
                <w:sz w:val="22"/>
              </w:rPr>
              <w:t xml:space="preserve"> vārds, uzvārds</w:t>
            </w:r>
            <w:r>
              <w:rPr>
                <w:rFonts w:eastAsia="Calibri"/>
                <w:sz w:val="22"/>
              </w:rPr>
              <w:t>:</w:t>
            </w:r>
          </w:p>
        </w:tc>
        <w:tc>
          <w:tcPr>
            <w:tcW w:w="4814" w:type="dxa"/>
            <w:vAlign w:val="center"/>
          </w:tcPr>
          <w:p w14:paraId="0B0AB897" w14:textId="77777777" w:rsidR="00E97E08" w:rsidRPr="003E744B" w:rsidRDefault="00E97E08" w:rsidP="00AF221F">
            <w:pPr>
              <w:rPr>
                <w:rFonts w:eastAsia="Calibri"/>
                <w:sz w:val="22"/>
              </w:rPr>
            </w:pPr>
          </w:p>
        </w:tc>
      </w:tr>
      <w:tr w:rsidR="00E97E08" w:rsidRPr="003E744B" w14:paraId="4D58D0B5" w14:textId="77777777" w:rsidTr="00AF221F">
        <w:trPr>
          <w:trHeight w:val="454"/>
        </w:trPr>
        <w:tc>
          <w:tcPr>
            <w:tcW w:w="4814" w:type="dxa"/>
            <w:shd w:val="clear" w:color="auto" w:fill="F2F2F2"/>
            <w:vAlign w:val="center"/>
          </w:tcPr>
          <w:p w14:paraId="154A2C4B" w14:textId="77777777" w:rsidR="00E97E08" w:rsidRPr="003E744B" w:rsidRDefault="00E97E08" w:rsidP="00AF221F">
            <w:pPr>
              <w:rPr>
                <w:rFonts w:eastAsia="Calibri"/>
                <w:sz w:val="22"/>
              </w:rPr>
            </w:pPr>
            <w:r w:rsidRPr="003E744B">
              <w:rPr>
                <w:rFonts w:eastAsia="Calibri"/>
                <w:sz w:val="22"/>
              </w:rPr>
              <w:t>Ieņemamais amats</w:t>
            </w:r>
            <w:r>
              <w:rPr>
                <w:rFonts w:eastAsia="Calibri"/>
                <w:sz w:val="22"/>
              </w:rPr>
              <w:t>:</w:t>
            </w:r>
          </w:p>
        </w:tc>
        <w:tc>
          <w:tcPr>
            <w:tcW w:w="4814" w:type="dxa"/>
            <w:vAlign w:val="center"/>
          </w:tcPr>
          <w:p w14:paraId="5991E707" w14:textId="77777777" w:rsidR="00E97E08" w:rsidRPr="003E744B" w:rsidRDefault="00E97E08" w:rsidP="00AF221F">
            <w:pPr>
              <w:rPr>
                <w:rFonts w:eastAsia="Calibri"/>
                <w:sz w:val="22"/>
              </w:rPr>
            </w:pPr>
          </w:p>
        </w:tc>
      </w:tr>
      <w:tr w:rsidR="00E97E08" w:rsidRPr="003E744B" w14:paraId="4A9510B0" w14:textId="77777777" w:rsidTr="00AF221F">
        <w:trPr>
          <w:trHeight w:val="454"/>
        </w:trPr>
        <w:tc>
          <w:tcPr>
            <w:tcW w:w="4814" w:type="dxa"/>
            <w:shd w:val="clear" w:color="auto" w:fill="F2F2F2"/>
            <w:vAlign w:val="center"/>
          </w:tcPr>
          <w:p w14:paraId="634B8F6F" w14:textId="77777777" w:rsidR="00E97E08" w:rsidRPr="003E744B" w:rsidRDefault="00E97E08" w:rsidP="00AF221F">
            <w:pPr>
              <w:rPr>
                <w:rFonts w:eastAsia="Calibri"/>
                <w:sz w:val="22"/>
              </w:rPr>
            </w:pPr>
            <w:r w:rsidRPr="003E744B">
              <w:rPr>
                <w:rFonts w:eastAsia="Calibri"/>
                <w:sz w:val="22"/>
              </w:rPr>
              <w:t>Datums</w:t>
            </w:r>
            <w:r>
              <w:rPr>
                <w:rFonts w:eastAsia="Calibri"/>
                <w:sz w:val="22"/>
              </w:rPr>
              <w:t>, paraksts:</w:t>
            </w:r>
          </w:p>
        </w:tc>
        <w:tc>
          <w:tcPr>
            <w:tcW w:w="4814" w:type="dxa"/>
            <w:vAlign w:val="center"/>
          </w:tcPr>
          <w:p w14:paraId="64CA93CD" w14:textId="77777777" w:rsidR="00E97E08" w:rsidRPr="003E744B" w:rsidRDefault="00E97E08" w:rsidP="00AF221F">
            <w:pPr>
              <w:jc w:val="both"/>
              <w:rPr>
                <w:rFonts w:eastAsia="Calibri"/>
                <w:sz w:val="22"/>
              </w:rPr>
            </w:pPr>
          </w:p>
        </w:tc>
      </w:tr>
      <w:bookmarkEnd w:id="0"/>
    </w:tbl>
    <w:p w14:paraId="0B4A5B6F" w14:textId="77777777" w:rsidR="00170F14" w:rsidRDefault="00170F14" w:rsidP="00341831">
      <w:pPr>
        <w:pStyle w:val="Sarakstarindkopa"/>
        <w:ind w:left="0"/>
      </w:pPr>
    </w:p>
    <w:sectPr w:rsidR="00170F14" w:rsidSect="00917AA7">
      <w:pgSz w:w="11906" w:h="16838"/>
      <w:pgMar w:top="1134" w:right="1134"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F2F86" w14:textId="77777777" w:rsidR="005F772F" w:rsidRDefault="005F772F" w:rsidP="00381768">
      <w:pPr>
        <w:spacing w:after="0" w:line="240" w:lineRule="auto"/>
      </w:pPr>
      <w:r>
        <w:separator/>
      </w:r>
    </w:p>
  </w:endnote>
  <w:endnote w:type="continuationSeparator" w:id="0">
    <w:p w14:paraId="25A3F16C" w14:textId="77777777" w:rsidR="005F772F" w:rsidRDefault="005F772F" w:rsidP="00381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E782B" w14:textId="77777777" w:rsidR="005F772F" w:rsidRDefault="005F772F" w:rsidP="00381768">
      <w:pPr>
        <w:spacing w:after="0" w:line="240" w:lineRule="auto"/>
      </w:pPr>
      <w:r>
        <w:separator/>
      </w:r>
    </w:p>
  </w:footnote>
  <w:footnote w:type="continuationSeparator" w:id="0">
    <w:p w14:paraId="46B94013" w14:textId="77777777" w:rsidR="005F772F" w:rsidRDefault="005F772F" w:rsidP="00381768">
      <w:pPr>
        <w:spacing w:after="0" w:line="240" w:lineRule="auto"/>
      </w:pPr>
      <w:r>
        <w:continuationSeparator/>
      </w:r>
    </w:p>
  </w:footnote>
  <w:footnote w:id="1">
    <w:p w14:paraId="6E2FE232" w14:textId="595EE6F8" w:rsidR="00381768" w:rsidRPr="00917AA7" w:rsidRDefault="00381768">
      <w:pPr>
        <w:pStyle w:val="Vresteksts"/>
        <w:rPr>
          <w:sz w:val="18"/>
          <w:szCs w:val="18"/>
        </w:rPr>
      </w:pPr>
      <w:r w:rsidRPr="00917AA7">
        <w:rPr>
          <w:rStyle w:val="Vresatsauce"/>
          <w:sz w:val="18"/>
          <w:szCs w:val="18"/>
        </w:rPr>
        <w:footnoteRef/>
      </w:r>
      <w:r w:rsidRPr="00917AA7">
        <w:rPr>
          <w:sz w:val="18"/>
          <w:szCs w:val="18"/>
        </w:rPr>
        <w:t xml:space="preserve"> Latvijas Nacionālās pārtikas kvalitātes shēma</w:t>
      </w:r>
    </w:p>
  </w:footnote>
  <w:footnote w:id="2">
    <w:p w14:paraId="41ECC3A8" w14:textId="7FC62672" w:rsidR="00381768" w:rsidRPr="00917AA7" w:rsidRDefault="00381768">
      <w:pPr>
        <w:pStyle w:val="Vresteksts"/>
        <w:rPr>
          <w:sz w:val="18"/>
          <w:szCs w:val="18"/>
        </w:rPr>
      </w:pPr>
      <w:r w:rsidRPr="00917AA7">
        <w:rPr>
          <w:rStyle w:val="Vresatsauce"/>
          <w:sz w:val="18"/>
          <w:szCs w:val="18"/>
        </w:rPr>
        <w:footnoteRef/>
      </w:r>
      <w:r w:rsidRPr="00917AA7">
        <w:rPr>
          <w:sz w:val="18"/>
          <w:szCs w:val="18"/>
        </w:rPr>
        <w:t xml:space="preserve"> Bioloģiskās lauksaimniecības metodes saskaņā ar Eiropas Parlamenta un Padomes 2018. gada 30. maija Regulu (ES) Nr.2018/848 par bioloģisko ražošanu un bioloģisko produktu marķēšanu un ar ko atceļ Padomes regulu (EK) Nr.834/2007.</w:t>
      </w:r>
    </w:p>
  </w:footnote>
  <w:footnote w:id="3">
    <w:p w14:paraId="53AE1B62" w14:textId="77777777" w:rsidR="00E97E08" w:rsidRPr="00C5377B" w:rsidRDefault="00E97E08" w:rsidP="00E97E08">
      <w:pPr>
        <w:pStyle w:val="Vresteksts"/>
        <w:rPr>
          <w:sz w:val="18"/>
          <w:szCs w:val="18"/>
        </w:rPr>
      </w:pPr>
      <w:r w:rsidRPr="00C5377B">
        <w:rPr>
          <w:rStyle w:val="Vresatsauce"/>
          <w:sz w:val="18"/>
          <w:szCs w:val="18"/>
        </w:rPr>
        <w:footnoteRef/>
      </w:r>
      <w:r w:rsidRPr="00C5377B">
        <w:rPr>
          <w:sz w:val="18"/>
          <w:szCs w:val="18"/>
        </w:rPr>
        <w:t xml:space="preserve"> </w:t>
      </w:r>
      <w:r w:rsidRPr="00853A1A">
        <w:rPr>
          <w:sz w:val="18"/>
          <w:szCs w:val="18"/>
        </w:rPr>
        <w:t xml:space="preserve">Paraksta pretendenta </w:t>
      </w:r>
      <w:proofErr w:type="spellStart"/>
      <w:r w:rsidRPr="00853A1A">
        <w:rPr>
          <w:sz w:val="18"/>
          <w:szCs w:val="18"/>
        </w:rPr>
        <w:t>paraksttiesīgā</w:t>
      </w:r>
      <w:proofErr w:type="spellEnd"/>
      <w:r w:rsidRPr="00853A1A">
        <w:rPr>
          <w:sz w:val="18"/>
          <w:szCs w:val="18"/>
        </w:rPr>
        <w:t xml:space="preserve"> amatpersona vai pretendenta atbilstoši pilnvarotā persona</w:t>
      </w:r>
      <w:r w:rsidRPr="00131FE0">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143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4833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11"/>
    <w:rsid w:val="00170F14"/>
    <w:rsid w:val="001E5F70"/>
    <w:rsid w:val="0031614E"/>
    <w:rsid w:val="00341831"/>
    <w:rsid w:val="00381768"/>
    <w:rsid w:val="003A4ACF"/>
    <w:rsid w:val="00433ACA"/>
    <w:rsid w:val="004564CE"/>
    <w:rsid w:val="004D6943"/>
    <w:rsid w:val="0055464F"/>
    <w:rsid w:val="005D17D1"/>
    <w:rsid w:val="005F772F"/>
    <w:rsid w:val="00637052"/>
    <w:rsid w:val="006A4CAA"/>
    <w:rsid w:val="008C2351"/>
    <w:rsid w:val="00917AA7"/>
    <w:rsid w:val="00B674A0"/>
    <w:rsid w:val="00B951A3"/>
    <w:rsid w:val="00C73605"/>
    <w:rsid w:val="00CB41DF"/>
    <w:rsid w:val="00CB4511"/>
    <w:rsid w:val="00D01C9B"/>
    <w:rsid w:val="00D10353"/>
    <w:rsid w:val="00D44041"/>
    <w:rsid w:val="00D740ED"/>
    <w:rsid w:val="00DB40C4"/>
    <w:rsid w:val="00E97E08"/>
    <w:rsid w:val="00EA4A1E"/>
    <w:rsid w:val="00F61825"/>
    <w:rsid w:val="00F84180"/>
    <w:rsid w:val="00F957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0C357"/>
  <w15:chartTrackingRefBased/>
  <w15:docId w15:val="{07212FA0-FA82-4C86-AB78-C446FBF6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3"/>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1A3"/>
    <w:pPr>
      <w:ind w:left="720"/>
      <w:contextualSpacing/>
    </w:pPr>
  </w:style>
  <w:style w:type="paragraph" w:styleId="Vresteksts">
    <w:name w:val="footnote text"/>
    <w:aliases w:val=" Rakstz. Rakstz.,Footnote Text Char2 Char,Footnote Text Char1 Char2 Char,Footnote Text Char Char Char Char,Footnote Text Char1 Char Char Char Char,Footnote Text Char Char Char Char Char Char,Rakstz. Rakstz.,Rakstz.,Footnote,Fußnote,fn,FT,f"/>
    <w:basedOn w:val="Parasts"/>
    <w:link w:val="VrestekstsRakstz"/>
    <w:uiPriority w:val="99"/>
    <w:unhideWhenUsed/>
    <w:qFormat/>
    <w:rsid w:val="00381768"/>
    <w:pPr>
      <w:spacing w:after="0" w:line="240" w:lineRule="auto"/>
    </w:pPr>
    <w:rPr>
      <w:sz w:val="20"/>
    </w:rPr>
  </w:style>
  <w:style w:type="character" w:customStyle="1" w:styleId="VrestekstsRakstz">
    <w:name w:val="Vēres teksts Rakstz."/>
    <w:aliases w:val=" Rakstz. Rakstz. Rakstz.,Footnote Text Char2 Char Rakstz.,Footnote Text Char1 Char2 Char Rakstz.,Footnote Text Char Char Char Char Rakstz.,Footnote Text Char1 Char Char Char Char Rakstz.,Rakstz. Rakstz. Rakstz.,Rakstz. Rakstz.1"/>
    <w:basedOn w:val="Noklusjumarindkopasfonts"/>
    <w:link w:val="Vresteksts"/>
    <w:uiPriority w:val="99"/>
    <w:qFormat/>
    <w:rsid w:val="00381768"/>
    <w:rPr>
      <w:sz w:val="20"/>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basedOn w:val="Noklusjumarindkopasfonts"/>
    <w:uiPriority w:val="99"/>
    <w:unhideWhenUsed/>
    <w:qFormat/>
    <w:rsid w:val="00381768"/>
    <w:rPr>
      <w:vertAlign w:val="superscript"/>
    </w:rPr>
  </w:style>
  <w:style w:type="table" w:styleId="Reatabula">
    <w:name w:val="Table Grid"/>
    <w:basedOn w:val="Parastatabula"/>
    <w:uiPriority w:val="59"/>
    <w:rsid w:val="00341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next w:val="Reatabula"/>
    <w:uiPriority w:val="39"/>
    <w:rsid w:val="00DB40C4"/>
    <w:pPr>
      <w:spacing w:after="0" w:line="240" w:lineRule="auto"/>
    </w:pPr>
    <w:rPr>
      <w:rFonts w:eastAsia="Times New Roman"/>
      <w:bCs w:val="0"/>
      <w:sz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0AB5C-D8E7-4AB3-88EE-6F04D9187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1003</Words>
  <Characters>572</Characters>
  <Application>Microsoft Office Word</Application>
  <DocSecurity>0</DocSecurity>
  <Lines>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Muižniece-Stakāne</dc:creator>
  <cp:keywords/>
  <dc:description/>
  <cp:lastModifiedBy>Asnate Briede</cp:lastModifiedBy>
  <cp:revision>8</cp:revision>
  <dcterms:created xsi:type="dcterms:W3CDTF">2025-03-20T12:46:00Z</dcterms:created>
  <dcterms:modified xsi:type="dcterms:W3CDTF">2026-04-20T09:05:00Z</dcterms:modified>
</cp:coreProperties>
</file>